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EE38" w14:textId="12B95095" w:rsidR="00480C12" w:rsidRPr="00F4121D" w:rsidRDefault="00480C12" w:rsidP="0048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highlight w:val="white"/>
          <w:lang w:eastAsia="pl-PL"/>
        </w:rPr>
      </w:pPr>
      <w:r w:rsidRPr="00F4121D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Obowiązek informacyjny w związku z przetwarzaniem danych osobowych </w:t>
      </w:r>
      <w:r w:rsidR="00DE4037" w:rsidRPr="00F4121D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–</w:t>
      </w:r>
      <w:r w:rsidRPr="00F4121D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9F0C5F" w:rsidRPr="00F4121D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nabór </w:t>
      </w:r>
      <w:r w:rsidR="00AF6BEE" w:rsidRPr="00F4121D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ł</w:t>
      </w:r>
      <w:r w:rsidR="009F0C5F" w:rsidRPr="00F4121D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awników</w:t>
      </w:r>
    </w:p>
    <w:p w14:paraId="3440B2E9" w14:textId="77777777" w:rsidR="00480C12" w:rsidRPr="00F4121D" w:rsidRDefault="00480C12" w:rsidP="0048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highlight w:val="white"/>
          <w:lang w:eastAsia="pl-PL"/>
        </w:rPr>
      </w:pPr>
    </w:p>
    <w:p w14:paraId="6234D3D8" w14:textId="77777777" w:rsidR="008C0245" w:rsidRPr="008C0245" w:rsidRDefault="008C0245" w:rsidP="008C024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C02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Administratorem danych osobowych jest </w:t>
      </w:r>
      <w:r w:rsidRPr="008C0245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Rada Miejska Konstancin-Jeziorna</w:t>
      </w:r>
      <w:r w:rsidRPr="008C02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(dalej: „ADMINISTRATOR”), z siedzibą: ul. Piaseczyńska 77, 05-520 Konstancin-Jeziorna. Z Administratorem można się kontaktować pisemnie, za pomocą poczty tradycyjnej na w/w adres lub drogą mailową: urzad@konstancinjeziorna.pl</w:t>
      </w:r>
    </w:p>
    <w:p w14:paraId="1FB0005A" w14:textId="77777777" w:rsidR="008C0245" w:rsidRPr="008C0245" w:rsidRDefault="008C0245" w:rsidP="008C024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C02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</w:t>
      </w:r>
      <w:r w:rsidRPr="008C0245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iod@konstancinjeziorna.pl</w:t>
      </w:r>
    </w:p>
    <w:p w14:paraId="66E12512" w14:textId="7D26706B" w:rsidR="00480C12" w:rsidRPr="00F4121D" w:rsidRDefault="00480C12" w:rsidP="00480C1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Pani/Pana dane osobowe są przetwarzane na podstawie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</w:t>
      </w:r>
      <w:r w:rsidR="009F0C5F"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ustawy z dnia 27 lipca 2001 r. Prawo o ustroju sądów powszechnych oraz Rozporządzenia Ministra Sprawiedliwości z dnia 9 czerwca 2011 r. w sprawie sposobu postępowania z dokumentami złożonymi radom gmin przy zgłaszaniu kandydatów na ławników oraz wzoru karty zgłoszenia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59BCD71B" w14:textId="03DEC0EC" w:rsidR="00480C12" w:rsidRPr="00F4121D" w:rsidRDefault="00480C12" w:rsidP="00AF6B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Przetwarzanie odbywa się 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 celu</w:t>
      </w:r>
      <w:r w:rsidR="00AF6BEE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9F0C5F"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przeprowadzenia naboru na ławników </w:t>
      </w:r>
      <w:r w:rsidR="00EC23C7"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– art. 6 ust. 1 lit. c</w:t>
      </w:r>
      <w:r w:rsidR="009F0C5F"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, e</w:t>
      </w:r>
      <w:r w:rsidR="00EC23C7"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RODO</w:t>
      </w:r>
      <w:r w:rsidR="00AF6BEE"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, art. 9 ust. 2 lit. g RODO</w:t>
      </w:r>
      <w:r w:rsidR="00EC23C7"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– dane osobowe </w:t>
      </w:r>
      <w:r w:rsidR="00F713F0"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kandydatów, którzy zostali wybrani zostaną przekazane do właściwego sądu, dane kandydatów, których wnioski wpłynęły po terminie lub nie spełniły wymagań formalnych powinny być odebrane przez podmiot zgłaszający lub kandydata w ciągu 60 dni od dnia przeprowadzenia wyborów, w przypadku nieodebrania dokumenty zostaną zniszczone w terminie 30 dni.</w:t>
      </w:r>
    </w:p>
    <w:p w14:paraId="3D4EFA92" w14:textId="556877A2" w:rsidR="00480C12" w:rsidRPr="00F4121D" w:rsidRDefault="00480C12" w:rsidP="00480C1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Dane osobowe </w:t>
      </w:r>
      <w:r w:rsidR="00AF6BEE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mogą pochodzić od stron trzecich, między innymi prezesów właściwych sądów, stowarzyszeń, innych organizacji społecznych i zawodowych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. </w:t>
      </w:r>
    </w:p>
    <w:p w14:paraId="19EF7B6C" w14:textId="77777777" w:rsidR="00480C12" w:rsidRPr="00F4121D" w:rsidRDefault="00480C12" w:rsidP="00480C1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Administrator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nie zamierza przekazywać danych do państwa trzeciego lub organizacji międzynarodowej. </w:t>
      </w:r>
    </w:p>
    <w:p w14:paraId="135EA38C" w14:textId="07433208" w:rsidR="00480C12" w:rsidRPr="00F4121D" w:rsidRDefault="00480C12" w:rsidP="00480C1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Administrator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będzie przekazywał dane osobowe innym podmiotom, tylko na podstawie przepisów prawa</w:t>
      </w:r>
      <w:r w:rsidR="00AF6BEE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 w szczególności do właściwego sądu, komendanta wojewódzkiego Policji, Komendanta Stołecznego Policji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a także na podstawie zawartych umów powierzenia przetwarzania danych osobowych, w tym do dostawców usług teleinformatycznych. </w:t>
      </w:r>
    </w:p>
    <w:p w14:paraId="30B4E603" w14:textId="77777777" w:rsidR="00480C12" w:rsidRPr="00F4121D" w:rsidRDefault="00480C12" w:rsidP="00480C1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Posiada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Pan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/ Pani prawo do: </w:t>
      </w:r>
    </w:p>
    <w:p w14:paraId="26E8C4C0" w14:textId="77777777" w:rsidR="00480C12" w:rsidRPr="00F4121D" w:rsidRDefault="00480C12" w:rsidP="00480C1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4AD0D46A" w14:textId="77777777" w:rsidR="00480C12" w:rsidRPr="00F4121D" w:rsidRDefault="00480C12" w:rsidP="00480C1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wniesienia sprzeciwu wobec przetwarzania, a także o prawie do przenoszenia danych; </w:t>
      </w:r>
    </w:p>
    <w:p w14:paraId="4DB0B63B" w14:textId="77777777" w:rsidR="00480C12" w:rsidRPr="00F4121D" w:rsidRDefault="00480C12" w:rsidP="00480C1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wniesienia skargi na działania Administratora do Prezesa Urzędu Ochrony Danych Osobowych.</w:t>
      </w:r>
    </w:p>
    <w:p w14:paraId="37E15971" w14:textId="2E1FDC6B" w:rsidR="009F0C5F" w:rsidRPr="00F4121D" w:rsidRDefault="009F0C5F" w:rsidP="00AF6BEE">
      <w:pPr>
        <w:pStyle w:val="Akapitzlist"/>
        <w:numPr>
          <w:ilvl w:val="0"/>
          <w:numId w:val="1"/>
        </w:numPr>
        <w:ind w:left="28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12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jest </w:t>
      </w:r>
      <w:r w:rsidR="00AF6BEE" w:rsidRPr="00F4121D">
        <w:rPr>
          <w:rFonts w:ascii="Times New Roman" w:eastAsia="Times New Roman" w:hAnsi="Times New Roman" w:cs="Times New Roman"/>
          <w:sz w:val="20"/>
          <w:szCs w:val="20"/>
          <w:lang w:eastAsia="pl-PL"/>
        </w:rPr>
        <w:t>konieczne do wzięcia udziału w wyborach na ławnika.</w:t>
      </w:r>
    </w:p>
    <w:p w14:paraId="693C0F08" w14:textId="77777777" w:rsidR="00480C12" w:rsidRPr="00F4121D" w:rsidRDefault="00480C12" w:rsidP="00480C1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4121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nie przewiduje zautomatyzowanego podejmowania decyzji.</w:t>
      </w:r>
    </w:p>
    <w:p w14:paraId="40199BC5" w14:textId="77777777" w:rsidR="00480C12" w:rsidRPr="00F4121D" w:rsidRDefault="00480C12" w:rsidP="0048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3179A3B1" w14:textId="77777777" w:rsidR="00480C12" w:rsidRPr="00F4121D" w:rsidRDefault="00480C12" w:rsidP="0048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l-PL"/>
        </w:rPr>
      </w:pPr>
    </w:p>
    <w:p w14:paraId="08A76BAB" w14:textId="77777777" w:rsidR="00480C12" w:rsidRPr="00F4121D" w:rsidRDefault="00480C12" w:rsidP="0048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l-PL"/>
        </w:rPr>
      </w:pPr>
    </w:p>
    <w:p w14:paraId="19DA3A51" w14:textId="68B5ADBB" w:rsidR="00480C12" w:rsidRDefault="00480C12" w:rsidP="0048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Ja, ……………………………</w:t>
      </w:r>
      <w:r w:rsidR="00E565B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………………………….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8C024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potwierdzam zapoznanie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się z obowiązkiem informacyjnym</w:t>
      </w:r>
      <w:r w:rsidR="00AF6BEE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dotyczącym moich danych osobowych.</w:t>
      </w:r>
    </w:p>
    <w:p w14:paraId="752AADB6" w14:textId="77777777" w:rsidR="00E565B3" w:rsidRDefault="00E565B3" w:rsidP="0048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031AA3FD" w14:textId="77777777" w:rsidR="00E565B3" w:rsidRPr="00F4121D" w:rsidRDefault="00E565B3" w:rsidP="0048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63FBFBEE" w14:textId="77777777" w:rsidR="00480C12" w:rsidRPr="00F4121D" w:rsidRDefault="00480C12" w:rsidP="0048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54FCD6BD" w14:textId="77777777" w:rsidR="00480C12" w:rsidRPr="00F4121D" w:rsidRDefault="00480C12" w:rsidP="00480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02C7057A" w14:textId="77777777" w:rsidR="00480C12" w:rsidRPr="00F4121D" w:rsidRDefault="00480C12" w:rsidP="008A6AC8">
      <w:pPr>
        <w:shd w:val="clear" w:color="auto" w:fill="FFFFFF"/>
        <w:spacing w:after="0" w:line="240" w:lineRule="auto"/>
        <w:ind w:firstLine="708"/>
        <w:rPr>
          <w:sz w:val="20"/>
          <w:szCs w:val="20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………………………………………</w:t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  <w:t xml:space="preserve">          ……………………………………</w:t>
      </w:r>
    </w:p>
    <w:p w14:paraId="2829D39E" w14:textId="615D73E3" w:rsidR="00480C12" w:rsidRPr="00F4121D" w:rsidRDefault="008A6AC8" w:rsidP="00480C12">
      <w:pPr>
        <w:shd w:val="clear" w:color="auto" w:fill="FFFFFF"/>
        <w:spacing w:after="0" w:line="240" w:lineRule="auto"/>
        <w:ind w:left="708" w:firstLine="708"/>
        <w:rPr>
          <w:sz w:val="20"/>
          <w:szCs w:val="20"/>
        </w:rPr>
      </w:pP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  </w:t>
      </w:r>
      <w:r w:rsidR="00480C12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/data/</w:t>
      </w:r>
      <w:r w:rsidR="00480C12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="00480C12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="00480C12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="00480C12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="00480C12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="00480C12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480C12" w:rsidRPr="00F412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/podpis/</w:t>
      </w:r>
    </w:p>
    <w:p w14:paraId="48FCABBA" w14:textId="77777777" w:rsidR="001C2081" w:rsidRPr="00F4121D" w:rsidRDefault="001C2081">
      <w:pPr>
        <w:rPr>
          <w:sz w:val="20"/>
          <w:szCs w:val="20"/>
        </w:rPr>
      </w:pPr>
    </w:p>
    <w:sectPr w:rsidR="001C2081" w:rsidRPr="00F4121D" w:rsidSect="008C0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6F4"/>
    <w:multiLevelType w:val="hybridMultilevel"/>
    <w:tmpl w:val="DDBABE44"/>
    <w:lvl w:ilvl="0" w:tplc="B6BE26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A10CA"/>
    <w:multiLevelType w:val="hybridMultilevel"/>
    <w:tmpl w:val="948E777E"/>
    <w:lvl w:ilvl="0" w:tplc="2B166F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12B73"/>
    <w:multiLevelType w:val="hybridMultilevel"/>
    <w:tmpl w:val="9E4E9F8A"/>
    <w:lvl w:ilvl="0" w:tplc="E57EAC9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76B8A"/>
    <w:multiLevelType w:val="hybridMultilevel"/>
    <w:tmpl w:val="AAAE8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27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579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5597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1280595">
    <w:abstractNumId w:val="3"/>
  </w:num>
  <w:num w:numId="5" w16cid:durableId="135668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6E"/>
    <w:rsid w:val="001C2081"/>
    <w:rsid w:val="001C4BAD"/>
    <w:rsid w:val="00480C12"/>
    <w:rsid w:val="004D5D6F"/>
    <w:rsid w:val="00517264"/>
    <w:rsid w:val="0054726E"/>
    <w:rsid w:val="005F6BAD"/>
    <w:rsid w:val="008A6AC8"/>
    <w:rsid w:val="008C0245"/>
    <w:rsid w:val="009F0C5F"/>
    <w:rsid w:val="00AF6BEE"/>
    <w:rsid w:val="00DB41C0"/>
    <w:rsid w:val="00DE4037"/>
    <w:rsid w:val="00E377D7"/>
    <w:rsid w:val="00E565B3"/>
    <w:rsid w:val="00EC23C7"/>
    <w:rsid w:val="00EE426A"/>
    <w:rsid w:val="00F4121D"/>
    <w:rsid w:val="00F7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F594"/>
  <w15:chartTrackingRefBased/>
  <w15:docId w15:val="{CEA25846-CAB5-4905-9E8E-F4BBDEED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C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0C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Sikorska</dc:creator>
  <cp:keywords/>
  <dc:description/>
  <cp:lastModifiedBy>Katarzyna Goral</cp:lastModifiedBy>
  <cp:revision>2</cp:revision>
  <dcterms:created xsi:type="dcterms:W3CDTF">2026-03-25T09:05:00Z</dcterms:created>
  <dcterms:modified xsi:type="dcterms:W3CDTF">2026-03-25T09:05:00Z</dcterms:modified>
</cp:coreProperties>
</file>